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513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20F4" w:rsidP="000031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Generative Syntax 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1216D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16D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1216DB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16DB">
              <w:rPr>
                <w:rFonts w:ascii="Candara" w:hAnsi="Candara"/>
              </w:rPr>
              <w:t>08ЕЈЕЈ303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11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  <w:bookmarkStart w:id="0" w:name="_GoBack"/>
        <w:bookmarkEnd w:id="0"/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20F4" w:rsidP="00A65E5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B206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C0D25" w:rsidP="00C620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C620F4">
              <w:rPr>
                <w:rFonts w:ascii="Candara" w:hAnsi="Candara"/>
              </w:rPr>
              <w:t xml:space="preserve">Sabina </w:t>
            </w:r>
            <w:proofErr w:type="spellStart"/>
            <w:r w:rsidR="00C620F4">
              <w:rPr>
                <w:rFonts w:ascii="Candara" w:hAnsi="Candara"/>
              </w:rPr>
              <w:t>Halupka</w:t>
            </w:r>
            <w:proofErr w:type="spellEnd"/>
            <w:r w:rsidR="00C620F4">
              <w:rPr>
                <w:rFonts w:ascii="Candara" w:hAnsi="Candara"/>
              </w:rPr>
              <w:t xml:space="preserve"> </w:t>
            </w:r>
            <w:proofErr w:type="spellStart"/>
            <w:r w:rsidR="00C620F4">
              <w:rPr>
                <w:rFonts w:ascii="Candara" w:hAnsi="Candara"/>
              </w:rPr>
              <w:t>Rešetar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Sabina </w:t>
            </w:r>
            <w:proofErr w:type="spellStart"/>
            <w:r>
              <w:rPr>
                <w:rFonts w:ascii="Candara" w:hAnsi="Candara"/>
              </w:rPr>
              <w:t>Halupka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Rešetar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C620F4" w:rsidRPr="00C620F4" w:rsidRDefault="00C620F4" w:rsidP="00C620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20F4">
              <w:rPr>
                <w:rFonts w:ascii="Candara" w:hAnsi="Candara"/>
              </w:rPr>
              <w:t>The course focuses on methods and argumentation for formal analysis of sentence s</w:t>
            </w:r>
            <w:r>
              <w:rPr>
                <w:rFonts w:ascii="Candara" w:hAnsi="Candara"/>
              </w:rPr>
              <w:t>tructure through induction from</w:t>
            </w:r>
          </w:p>
          <w:p w:rsidR="00911529" w:rsidRPr="00B54668" w:rsidRDefault="00C620F4" w:rsidP="00C620F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 w:rsidRPr="00C620F4">
              <w:rPr>
                <w:rFonts w:ascii="Candara" w:hAnsi="Candara"/>
              </w:rPr>
              <w:t>language</w:t>
            </w:r>
            <w:proofErr w:type="gramEnd"/>
            <w:r w:rsidRPr="00C620F4">
              <w:rPr>
                <w:rFonts w:ascii="Candara" w:hAnsi="Candara"/>
              </w:rPr>
              <w:t xml:space="preserve"> data of central concepts and relations; hypothesis testing, empirical bases of theoretical concepts.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4DE2" w:rsidRPr="00EE4DE2" w:rsidRDefault="00EE4DE2" w:rsidP="00EE4DE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>By the end of the course students have a sound knowledge of the basics of one of the major syntactic theories (the</w:t>
            </w:r>
          </w:p>
          <w:p w:rsidR="00EE4DE2" w:rsidRPr="00EE4DE2" w:rsidRDefault="00EE4DE2" w:rsidP="00EE4DE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Minimalist Programme of Chomsky 1993, 1995, 2000); an understanding of why the theory is </w:t>
            </w:r>
            <w:r>
              <w:rPr>
                <w:rFonts w:ascii="Candara" w:hAnsi="Candara"/>
              </w:rPr>
              <w:t>structured as it is, and how it</w:t>
            </w:r>
          </w:p>
          <w:p w:rsidR="00E857F8" w:rsidRPr="00EE4DE2" w:rsidRDefault="00EE4DE2" w:rsidP="00EE4DE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lastRenderedPageBreak/>
              <w:t>fits into a broader picture of language and mind; an ability to analyse simple sentences withi</w:t>
            </w:r>
            <w:r>
              <w:rPr>
                <w:rFonts w:ascii="Candara" w:hAnsi="Candara"/>
              </w:rPr>
              <w:t xml:space="preserve">n the theory, and to follow and </w:t>
            </w:r>
            <w:r w:rsidRPr="00EE4DE2">
              <w:rPr>
                <w:rFonts w:ascii="Candara" w:hAnsi="Candara"/>
              </w:rPr>
              <w:t>construct syntactic arguments, and an appreciation of the links between data and theory in</w:t>
            </w:r>
            <w:r>
              <w:rPr>
                <w:rFonts w:ascii="Candara" w:hAnsi="Candara"/>
              </w:rPr>
              <w:t xml:space="preserve"> syntax and in linguistics more </w:t>
            </w:r>
            <w:r w:rsidRPr="00EE4DE2">
              <w:rPr>
                <w:rFonts w:ascii="Candara" w:hAnsi="Candara"/>
              </w:rPr>
              <w:t>generally.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>Core concepts: sentence, utterance, proposition; grammaticality and acceptability; tacit</w:t>
            </w:r>
            <w:r>
              <w:rPr>
                <w:rFonts w:ascii="Candara" w:hAnsi="Candara"/>
              </w:rPr>
              <w:t xml:space="preserve"> knowledge; syntactic theories.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EE4DE2">
              <w:rPr>
                <w:rFonts w:ascii="Candara" w:hAnsi="Candara"/>
              </w:rPr>
              <w:t>Morphosyntactic</w:t>
            </w:r>
            <w:proofErr w:type="spellEnd"/>
            <w:r w:rsidRPr="00EE4DE2">
              <w:rPr>
                <w:rFonts w:ascii="Candara" w:hAnsi="Candara"/>
              </w:rPr>
              <w:t xml:space="preserve"> features: introducing features; feature systems; interface rules; motiv</w:t>
            </w:r>
            <w:r>
              <w:rPr>
                <w:rFonts w:ascii="Candara" w:hAnsi="Candara"/>
              </w:rPr>
              <w:t>ating features; major and minor</w:t>
            </w:r>
          </w:p>
          <w:p w:rsid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gramStart"/>
            <w:r w:rsidRPr="00EE4DE2">
              <w:rPr>
                <w:rFonts w:ascii="Candara" w:hAnsi="Candara"/>
              </w:rPr>
              <w:t>features</w:t>
            </w:r>
            <w:proofErr w:type="gramEnd"/>
            <w:r w:rsidRPr="00EE4DE2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Constituency and theta roles: </w:t>
            </w:r>
            <w:proofErr w:type="spellStart"/>
            <w:r w:rsidRPr="00EE4DE2">
              <w:rPr>
                <w:rFonts w:ascii="Candara" w:hAnsi="Candara"/>
              </w:rPr>
              <w:t>indetifying</w:t>
            </w:r>
            <w:proofErr w:type="spellEnd"/>
            <w:r w:rsidRPr="00EE4DE2">
              <w:rPr>
                <w:rFonts w:ascii="Candara" w:hAnsi="Candara"/>
              </w:rPr>
              <w:t xml:space="preserve"> constituents; determining the head; predicting the he</w:t>
            </w:r>
            <w:r>
              <w:rPr>
                <w:rFonts w:ascii="Candara" w:hAnsi="Candara"/>
              </w:rPr>
              <w:t xml:space="preserve">ad: theta roles and </w:t>
            </w:r>
            <w:proofErr w:type="spellStart"/>
            <w:r>
              <w:rPr>
                <w:rFonts w:ascii="Candara" w:hAnsi="Candara"/>
              </w:rPr>
              <w:t>selectional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Pr="00EE4DE2">
              <w:rPr>
                <w:rFonts w:ascii="Candara" w:hAnsi="Candara"/>
              </w:rPr>
              <w:t>features; c-</w:t>
            </w:r>
            <w:proofErr w:type="spellStart"/>
            <w:r w:rsidRPr="00EE4DE2">
              <w:rPr>
                <w:rFonts w:ascii="Candara" w:hAnsi="Candara"/>
              </w:rPr>
              <w:t>seleciton</w:t>
            </w:r>
            <w:proofErr w:type="spellEnd"/>
            <w:r w:rsidRPr="00EE4DE2">
              <w:rPr>
                <w:rFonts w:ascii="Candara" w:hAnsi="Candara"/>
              </w:rPr>
              <w:t xml:space="preserve"> and s-selection; trigge</w:t>
            </w:r>
            <w:r>
              <w:rPr>
                <w:rFonts w:ascii="Candara" w:hAnsi="Candara"/>
              </w:rPr>
              <w:t>ring Merge by feature checking.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>Representing phrase structure: the structure of phrases: Merge vs. Adjoin; structural re</w:t>
            </w:r>
            <w:r>
              <w:rPr>
                <w:rFonts w:ascii="Candara" w:hAnsi="Candara"/>
              </w:rPr>
              <w:t>lations: c-command; the case of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proofErr w:type="gramStart"/>
            <w:r w:rsidRPr="00EE4DE2">
              <w:rPr>
                <w:rFonts w:ascii="Candara" w:hAnsi="Candara"/>
              </w:rPr>
              <w:t>ditransitives</w:t>
            </w:r>
            <w:proofErr w:type="spellEnd"/>
            <w:proofErr w:type="gramEnd"/>
            <w:r w:rsidRPr="00EE4DE2">
              <w:rPr>
                <w:rFonts w:ascii="Candara" w:hAnsi="Candara"/>
              </w:rPr>
              <w:t>; linking; the architecture of the system.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Introducing functional categories: lexical vs. </w:t>
            </w:r>
            <w:proofErr w:type="spellStart"/>
            <w:r w:rsidRPr="00EE4DE2">
              <w:rPr>
                <w:rFonts w:ascii="Candara" w:hAnsi="Candara"/>
              </w:rPr>
              <w:t>funcitonal</w:t>
            </w:r>
            <w:proofErr w:type="spellEnd"/>
            <w:r w:rsidRPr="00EE4DE2">
              <w:rPr>
                <w:rFonts w:ascii="Candara" w:hAnsi="Candara"/>
              </w:rPr>
              <w:t xml:space="preserve"> categories; sentences are headed by T; </w:t>
            </w:r>
            <w:proofErr w:type="spellStart"/>
            <w:r w:rsidRPr="00EE4DE2">
              <w:rPr>
                <w:rFonts w:ascii="Candara" w:hAnsi="Candara"/>
              </w:rPr>
              <w:t>tesne</w:t>
            </w:r>
            <w:proofErr w:type="spellEnd"/>
            <w:r w:rsidRPr="00EE4DE2">
              <w:rPr>
                <w:rFonts w:ascii="Candara" w:hAnsi="Candara"/>
              </w:rPr>
              <w:t>-marking; head</w:t>
            </w:r>
          </w:p>
          <w:p w:rsidR="00B54668" w:rsidRPr="00C44556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gramStart"/>
            <w:r w:rsidRPr="00EE4DE2">
              <w:rPr>
                <w:rFonts w:ascii="Candara" w:hAnsi="Candara"/>
              </w:rPr>
              <w:t>movement</w:t>
            </w:r>
            <w:proofErr w:type="gramEnd"/>
            <w:r w:rsidRPr="00EE4DE2">
              <w:rPr>
                <w:rFonts w:ascii="Candara" w:hAnsi="Candara"/>
              </w:rPr>
              <w:t>; do-support.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EE4DE2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>Lectures, problem-based learning, self-study.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E4DE2" w:rsidRDefault="00EE4DE2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David </w:t>
            </w:r>
            <w:proofErr w:type="spellStart"/>
            <w:r w:rsidRPr="00EE4DE2">
              <w:rPr>
                <w:rFonts w:ascii="Candara" w:hAnsi="Candara"/>
              </w:rPr>
              <w:t>Adger</w:t>
            </w:r>
            <w:proofErr w:type="spellEnd"/>
            <w:r w:rsidRPr="00EE4DE2">
              <w:rPr>
                <w:rFonts w:ascii="Candara" w:hAnsi="Candara"/>
              </w:rPr>
              <w:t xml:space="preserve">, </w:t>
            </w:r>
            <w:r w:rsidRPr="00EE4DE2">
              <w:rPr>
                <w:rFonts w:ascii="Candara" w:hAnsi="Candara"/>
                <w:i/>
              </w:rPr>
              <w:t>Core syntax: A Minimalist approach</w:t>
            </w:r>
            <w:r w:rsidRPr="00EE4DE2">
              <w:rPr>
                <w:rFonts w:ascii="Candara" w:hAnsi="Candara"/>
              </w:rPr>
              <w:t>, Oxford University Press, 2003</w:t>
            </w:r>
          </w:p>
          <w:p w:rsidR="00EE4DE2" w:rsidRPr="00EE4DE2" w:rsidRDefault="00EE4DE2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Andrew Carnie, </w:t>
            </w:r>
            <w:r w:rsidRPr="00EE4DE2">
              <w:rPr>
                <w:rFonts w:ascii="Candara" w:hAnsi="Candara"/>
                <w:i/>
              </w:rPr>
              <w:t>Syntax</w:t>
            </w:r>
            <w:r w:rsidRPr="00EE4DE2">
              <w:rPr>
                <w:rFonts w:ascii="Candara" w:hAnsi="Candara"/>
              </w:rPr>
              <w:t>, Blackwell, 2013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Liliane </w:t>
            </w:r>
            <w:proofErr w:type="spellStart"/>
            <w:r w:rsidRPr="00EE4DE2">
              <w:rPr>
                <w:rFonts w:ascii="Candara" w:hAnsi="Candara"/>
              </w:rPr>
              <w:t>Haegeman</w:t>
            </w:r>
            <w:proofErr w:type="spellEnd"/>
            <w:r w:rsidRPr="00EE4DE2">
              <w:rPr>
                <w:rFonts w:ascii="Candara" w:hAnsi="Candara"/>
              </w:rPr>
              <w:t xml:space="preserve"> and Jacqueline </w:t>
            </w:r>
            <w:proofErr w:type="spellStart"/>
            <w:r w:rsidRPr="00EE4DE2">
              <w:rPr>
                <w:rFonts w:ascii="Candara" w:hAnsi="Candara"/>
              </w:rPr>
              <w:t>Guéron</w:t>
            </w:r>
            <w:proofErr w:type="spellEnd"/>
            <w:r w:rsidRPr="00EE4DE2">
              <w:rPr>
                <w:rFonts w:ascii="Candara" w:hAnsi="Candara"/>
              </w:rPr>
              <w:t xml:space="preserve">, </w:t>
            </w:r>
            <w:r w:rsidRPr="00EE4DE2">
              <w:rPr>
                <w:rFonts w:ascii="Candara" w:hAnsi="Candara"/>
                <w:i/>
              </w:rPr>
              <w:t>English Grammar: A Generative Perspective</w:t>
            </w:r>
            <w:r w:rsidRPr="00EE4DE2">
              <w:rPr>
                <w:rFonts w:ascii="Candara" w:hAnsi="Candara"/>
              </w:rPr>
              <w:t>, Blackwell, 1999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Andrew Radford, </w:t>
            </w:r>
            <w:r w:rsidRPr="00EE4DE2">
              <w:rPr>
                <w:rFonts w:ascii="Candara" w:hAnsi="Candara"/>
                <w:i/>
              </w:rPr>
              <w:t>Minimalist Syntax: Exploring the Structure of English</w:t>
            </w:r>
            <w:r w:rsidRPr="00EE4DE2">
              <w:rPr>
                <w:rFonts w:ascii="Candara" w:hAnsi="Candara"/>
              </w:rPr>
              <w:t>, Cambridge University Press, 2004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>Mark Baker, “On the structural positions of Themes and Goals”. Studies in Natural Language and Linguistic Theory 33, Springer, 1996, pp. 7-34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 xml:space="preserve">Steven Pinker, </w:t>
            </w:r>
            <w:r w:rsidRPr="00EE4DE2">
              <w:rPr>
                <w:rFonts w:ascii="Candara" w:hAnsi="Candara"/>
                <w:i/>
              </w:rPr>
              <w:t>The Language Instinct</w:t>
            </w:r>
            <w:r w:rsidRPr="00EE4DE2">
              <w:rPr>
                <w:rFonts w:ascii="Candara" w:hAnsi="Candara"/>
              </w:rPr>
              <w:t>, Penguin, 1994</w:t>
            </w:r>
          </w:p>
          <w:p w:rsidR="00EE4DE2" w:rsidRPr="00EE4DE2" w:rsidRDefault="00EE4DE2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EE4DE2">
              <w:rPr>
                <w:rFonts w:ascii="Candara" w:hAnsi="Candara"/>
              </w:rPr>
              <w:t>Ljiljana</w:t>
            </w:r>
            <w:proofErr w:type="spellEnd"/>
            <w:r w:rsidRPr="00EE4DE2">
              <w:rPr>
                <w:rFonts w:ascii="Candara" w:hAnsi="Candara"/>
              </w:rPr>
              <w:t xml:space="preserve"> </w:t>
            </w:r>
            <w:proofErr w:type="spellStart"/>
            <w:r w:rsidRPr="00EE4DE2">
              <w:rPr>
                <w:rFonts w:ascii="Candara" w:hAnsi="Candara"/>
              </w:rPr>
              <w:t>Progovac</w:t>
            </w:r>
            <w:proofErr w:type="spellEnd"/>
            <w:r w:rsidRPr="00EE4DE2">
              <w:rPr>
                <w:rFonts w:ascii="Candara" w:hAnsi="Candara"/>
              </w:rPr>
              <w:t xml:space="preserve">, </w:t>
            </w:r>
            <w:r w:rsidRPr="00EE4DE2">
              <w:rPr>
                <w:rFonts w:ascii="Candara" w:hAnsi="Candara"/>
                <w:i/>
              </w:rPr>
              <w:t>A Syntax of Serbian</w:t>
            </w:r>
            <w:r w:rsidRPr="00EE4DE2">
              <w:rPr>
                <w:rFonts w:ascii="Candara" w:hAnsi="Candara"/>
              </w:rPr>
              <w:t xml:space="preserve">, </w:t>
            </w:r>
            <w:proofErr w:type="spellStart"/>
            <w:r w:rsidRPr="00EE4DE2">
              <w:rPr>
                <w:rFonts w:ascii="Candara" w:hAnsi="Candara"/>
              </w:rPr>
              <w:t>Slavica</w:t>
            </w:r>
            <w:proofErr w:type="spellEnd"/>
            <w:r w:rsidRPr="00EE4DE2">
              <w:rPr>
                <w:rFonts w:ascii="Candara" w:hAnsi="Candara"/>
              </w:rPr>
              <w:t>, 2005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EE4DE2" w:rsidP="00C445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Tests (40%), practical classes (10%), written exam (50%).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44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DA" w:rsidRDefault="00AC45DA" w:rsidP="00864926">
      <w:pPr>
        <w:spacing w:after="0" w:line="240" w:lineRule="auto"/>
      </w:pPr>
      <w:r>
        <w:separator/>
      </w:r>
    </w:p>
  </w:endnote>
  <w:endnote w:type="continuationSeparator" w:id="0">
    <w:p w:rsidR="00AC45DA" w:rsidRDefault="00AC45D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DA" w:rsidRDefault="00AC45DA" w:rsidP="00864926">
      <w:pPr>
        <w:spacing w:after="0" w:line="240" w:lineRule="auto"/>
      </w:pPr>
      <w:r>
        <w:separator/>
      </w:r>
    </w:p>
  </w:footnote>
  <w:footnote w:type="continuationSeparator" w:id="0">
    <w:p w:rsidR="00AC45DA" w:rsidRDefault="00AC45DA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31C1"/>
    <w:rsid w:val="00017125"/>
    <w:rsid w:val="00046ACB"/>
    <w:rsid w:val="00082C56"/>
    <w:rsid w:val="000F6001"/>
    <w:rsid w:val="001216DB"/>
    <w:rsid w:val="001C0698"/>
    <w:rsid w:val="001D64D3"/>
    <w:rsid w:val="002319B6"/>
    <w:rsid w:val="002E1614"/>
    <w:rsid w:val="002E4631"/>
    <w:rsid w:val="00315601"/>
    <w:rsid w:val="00323176"/>
    <w:rsid w:val="00381501"/>
    <w:rsid w:val="003A5E98"/>
    <w:rsid w:val="00431EFA"/>
    <w:rsid w:val="004818F7"/>
    <w:rsid w:val="004D1C7E"/>
    <w:rsid w:val="005460B1"/>
    <w:rsid w:val="005B0885"/>
    <w:rsid w:val="005B2258"/>
    <w:rsid w:val="006B3B3A"/>
    <w:rsid w:val="006E003B"/>
    <w:rsid w:val="00783C57"/>
    <w:rsid w:val="00864926"/>
    <w:rsid w:val="00911529"/>
    <w:rsid w:val="009906EA"/>
    <w:rsid w:val="009B5BBF"/>
    <w:rsid w:val="009D3AC4"/>
    <w:rsid w:val="00A028F5"/>
    <w:rsid w:val="00A10286"/>
    <w:rsid w:val="00A1335D"/>
    <w:rsid w:val="00A40B78"/>
    <w:rsid w:val="00A65E51"/>
    <w:rsid w:val="00AC45DA"/>
    <w:rsid w:val="00B206BA"/>
    <w:rsid w:val="00B54668"/>
    <w:rsid w:val="00C44556"/>
    <w:rsid w:val="00C60C45"/>
    <w:rsid w:val="00C620F4"/>
    <w:rsid w:val="00C90691"/>
    <w:rsid w:val="00D119F7"/>
    <w:rsid w:val="00DB43CC"/>
    <w:rsid w:val="00E60599"/>
    <w:rsid w:val="00E71A0B"/>
    <w:rsid w:val="00E857F8"/>
    <w:rsid w:val="00E86A47"/>
    <w:rsid w:val="00EC0D25"/>
    <w:rsid w:val="00EC53EE"/>
    <w:rsid w:val="00EE4DE2"/>
    <w:rsid w:val="00F06AFA"/>
    <w:rsid w:val="00F5135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D7EA-E8AE-4F13-98AE-D7EB746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B6D3-EB7F-44A6-B8AF-994F1111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5</cp:revision>
  <cp:lastPrinted>2015-12-23T11:47:00Z</cp:lastPrinted>
  <dcterms:created xsi:type="dcterms:W3CDTF">2016-07-14T21:21:00Z</dcterms:created>
  <dcterms:modified xsi:type="dcterms:W3CDTF">2016-07-14T21:39:00Z</dcterms:modified>
</cp:coreProperties>
</file>